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8D" w:rsidRDefault="0052468D">
      <w:pPr>
        <w:rPr>
          <w:sz w:val="24"/>
          <w:szCs w:val="24"/>
        </w:rPr>
      </w:pPr>
      <w:r>
        <w:rPr>
          <w:sz w:val="36"/>
          <w:szCs w:val="36"/>
        </w:rPr>
        <w:t xml:space="preserve">            LES ALLONGEMENTS EN KANA</w:t>
      </w:r>
    </w:p>
    <w:p w:rsidR="0052468D" w:rsidRDefault="00EA377C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>De temps en temps en japonais on va avoir une syllabe allonger et donc va durer un temps supplémentaire dans le rythme syllabique jap.</w:t>
      </w:r>
    </w:p>
    <w:p w:rsidR="00EA377C" w:rsidRDefault="00EA377C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rômaji</w:t>
      </w:r>
      <w:proofErr w:type="spellEnd"/>
      <w:r>
        <w:rPr>
          <w:sz w:val="24"/>
          <w:szCs w:val="24"/>
        </w:rPr>
        <w:t xml:space="preserve"> l’allongement se fait en mettant un trait ou un accent circonflexe (^) sur la voyelle allongée.</w:t>
      </w:r>
    </w:p>
    <w:p w:rsidR="00EA377C" w:rsidRDefault="00EA377C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>En hiragana cha</w:t>
      </w:r>
      <w:r w:rsidR="00266AD3">
        <w:rPr>
          <w:sz w:val="24"/>
          <w:szCs w:val="24"/>
        </w:rPr>
        <w:t>que  voyelle va s’allonger diffé</w:t>
      </w:r>
      <w:r>
        <w:rPr>
          <w:sz w:val="24"/>
          <w:szCs w:val="24"/>
        </w:rPr>
        <w:t>remment</w:t>
      </w:r>
      <w:r w:rsidR="00203945">
        <w:rPr>
          <w:sz w:val="24"/>
          <w:szCs w:val="24"/>
        </w:rPr>
        <w:t> :</w:t>
      </w:r>
    </w:p>
    <w:p w:rsidR="00203945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allonger une syllabe en (a)  on va utiliser un </w:t>
      </w:r>
      <w:r>
        <w:rPr>
          <w:rFonts w:hint="eastAsia"/>
          <w:sz w:val="24"/>
          <w:szCs w:val="24"/>
        </w:rPr>
        <w:t>あ</w:t>
      </w:r>
      <w:r>
        <w:rPr>
          <w:sz w:val="24"/>
          <w:szCs w:val="24"/>
        </w:rPr>
        <w:t xml:space="preserve"> ex : </w:t>
      </w:r>
      <w:r>
        <w:rPr>
          <w:rFonts w:hint="eastAsia"/>
          <w:sz w:val="24"/>
          <w:szCs w:val="24"/>
        </w:rPr>
        <w:t>おかあさん</w:t>
      </w:r>
    </w:p>
    <w:p w:rsidR="00203945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allonger une syllabe en (i) on va utiliser un </w:t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t xml:space="preserve"> ex : </w:t>
      </w:r>
      <w:r>
        <w:rPr>
          <w:rFonts w:hint="eastAsia"/>
          <w:sz w:val="24"/>
          <w:szCs w:val="24"/>
        </w:rPr>
        <w:t>おにいさん</w:t>
      </w:r>
    </w:p>
    <w:p w:rsidR="00203945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allonger une syllabe en (u) on va utiliser un </w:t>
      </w:r>
      <w:r>
        <w:rPr>
          <w:rFonts w:hint="eastAsia"/>
          <w:sz w:val="24"/>
          <w:szCs w:val="24"/>
        </w:rPr>
        <w:t>う</w:t>
      </w:r>
      <w:r>
        <w:rPr>
          <w:sz w:val="24"/>
          <w:szCs w:val="24"/>
        </w:rPr>
        <w:t xml:space="preserve">ex : </w:t>
      </w:r>
      <w:r>
        <w:rPr>
          <w:rFonts w:hint="eastAsia"/>
          <w:sz w:val="24"/>
          <w:szCs w:val="24"/>
        </w:rPr>
        <w:t>てんくう</w:t>
      </w:r>
    </w:p>
    <w:p w:rsidR="00203945" w:rsidRPr="00266AD3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allonger une syllabe en (e) on va utiliser un </w:t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t xml:space="preserve"> ex : </w:t>
      </w:r>
      <w:r>
        <w:rPr>
          <w:rFonts w:hint="eastAsia"/>
          <w:sz w:val="24"/>
          <w:szCs w:val="24"/>
        </w:rPr>
        <w:t>せん</w:t>
      </w:r>
      <w:r w:rsidRPr="00266AD3">
        <w:rPr>
          <w:rFonts w:hint="eastAsia"/>
          <w:color w:val="00B050"/>
          <w:sz w:val="24"/>
          <w:szCs w:val="24"/>
        </w:rPr>
        <w:t>せい</w:t>
      </w:r>
      <w:r w:rsidR="00266AD3">
        <w:rPr>
          <w:sz w:val="24"/>
          <w:szCs w:val="24"/>
        </w:rPr>
        <w:t xml:space="preserve"> ici le </w:t>
      </w:r>
      <w:r w:rsidR="00266AD3" w:rsidRPr="00266AD3">
        <w:rPr>
          <w:rFonts w:hint="eastAsia"/>
          <w:color w:val="00B050"/>
          <w:sz w:val="24"/>
          <w:szCs w:val="24"/>
        </w:rPr>
        <w:t>い</w:t>
      </w:r>
      <w:r w:rsidR="00266AD3">
        <w:rPr>
          <w:sz w:val="24"/>
          <w:szCs w:val="24"/>
        </w:rPr>
        <w:t xml:space="preserve"> ce prononce bien </w:t>
      </w:r>
      <w:r w:rsidR="00266AD3" w:rsidRPr="00266AD3">
        <w:rPr>
          <w:color w:val="00B050"/>
          <w:sz w:val="24"/>
          <w:szCs w:val="24"/>
        </w:rPr>
        <w:t>é</w:t>
      </w:r>
      <w:r w:rsidR="00266AD3">
        <w:rPr>
          <w:sz w:val="24"/>
          <w:szCs w:val="24"/>
        </w:rPr>
        <w:t xml:space="preserve"> et non </w:t>
      </w:r>
      <w:r w:rsidR="00266AD3" w:rsidRPr="00266AD3">
        <w:rPr>
          <w:color w:val="00B050"/>
          <w:sz w:val="24"/>
          <w:szCs w:val="24"/>
        </w:rPr>
        <w:t>i</w:t>
      </w:r>
      <w:r w:rsidR="00266AD3">
        <w:rPr>
          <w:sz w:val="24"/>
          <w:szCs w:val="24"/>
        </w:rPr>
        <w:t xml:space="preserve"> car c’est un allongement de la syllabe en </w:t>
      </w:r>
      <w:r w:rsidR="00266AD3" w:rsidRPr="00266AD3">
        <w:rPr>
          <w:color w:val="00B050"/>
          <w:sz w:val="24"/>
          <w:szCs w:val="24"/>
        </w:rPr>
        <w:t xml:space="preserve">e </w:t>
      </w:r>
      <w:r w:rsidR="00266AD3" w:rsidRPr="00266AD3">
        <w:rPr>
          <w:rFonts w:hint="eastAsia"/>
          <w:color w:val="00B050"/>
          <w:sz w:val="24"/>
          <w:szCs w:val="24"/>
        </w:rPr>
        <w:t>せ</w:t>
      </w:r>
      <w:r w:rsidR="00266AD3">
        <w:rPr>
          <w:sz w:val="24"/>
          <w:szCs w:val="24"/>
        </w:rPr>
        <w:t>.</w:t>
      </w:r>
    </w:p>
    <w:p w:rsidR="00203945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allonger une syllabe en (o) on va utiliser un </w:t>
      </w:r>
      <w:r>
        <w:rPr>
          <w:rFonts w:hint="eastAsia"/>
          <w:sz w:val="24"/>
          <w:szCs w:val="24"/>
        </w:rPr>
        <w:t>う</w:t>
      </w:r>
      <w:r>
        <w:rPr>
          <w:sz w:val="24"/>
          <w:szCs w:val="24"/>
        </w:rPr>
        <w:t xml:space="preserve"> ex : </w:t>
      </w:r>
      <w:r>
        <w:rPr>
          <w:rFonts w:hint="eastAsia"/>
          <w:sz w:val="24"/>
          <w:szCs w:val="24"/>
        </w:rPr>
        <w:t>さとう</w:t>
      </w:r>
      <w:r w:rsidR="00266AD3">
        <w:rPr>
          <w:sz w:val="24"/>
          <w:szCs w:val="24"/>
        </w:rPr>
        <w:t xml:space="preserve">ici c’est la même chose que pour le </w:t>
      </w:r>
      <w:r w:rsidR="00266AD3" w:rsidRPr="00266AD3">
        <w:rPr>
          <w:rFonts w:hint="eastAsia"/>
          <w:color w:val="00B050"/>
          <w:sz w:val="24"/>
          <w:szCs w:val="24"/>
        </w:rPr>
        <w:t>い</w:t>
      </w:r>
    </w:p>
    <w:p w:rsidR="00572CA3" w:rsidRDefault="00203945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y a des mots purement jap qui </w:t>
      </w:r>
      <w:r w:rsidR="00572CA3">
        <w:rPr>
          <w:sz w:val="24"/>
          <w:szCs w:val="24"/>
        </w:rPr>
        <w:t>va</w:t>
      </w:r>
      <w:r>
        <w:rPr>
          <w:sz w:val="24"/>
          <w:szCs w:val="24"/>
        </w:rPr>
        <w:t xml:space="preserve"> s’allonger parfois </w:t>
      </w:r>
      <w:r w:rsidR="00572CA3">
        <w:rPr>
          <w:sz w:val="24"/>
          <w:szCs w:val="24"/>
        </w:rPr>
        <w:t xml:space="preserve">(rarement) </w:t>
      </w:r>
      <w:r>
        <w:rPr>
          <w:sz w:val="24"/>
          <w:szCs w:val="24"/>
        </w:rPr>
        <w:t xml:space="preserve">différemment </w:t>
      </w:r>
    </w:p>
    <w:p w:rsidR="00203945" w:rsidRDefault="00203945" w:rsidP="0052468D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t xml:space="preserve"> </w:t>
      </w:r>
      <w:r w:rsidR="00266AD3">
        <w:rPr>
          <w:sz w:val="24"/>
          <w:szCs w:val="24"/>
        </w:rPr>
        <w:t xml:space="preserve">(e) </w:t>
      </w:r>
      <w:r>
        <w:rPr>
          <w:sz w:val="24"/>
          <w:szCs w:val="24"/>
        </w:rPr>
        <w:t xml:space="preserve">avec </w:t>
      </w:r>
      <w:r w:rsidR="00572CA3">
        <w:rPr>
          <w:sz w:val="24"/>
          <w:szCs w:val="24"/>
        </w:rPr>
        <w:t xml:space="preserve"> un </w:t>
      </w:r>
      <w:r w:rsidR="00572CA3">
        <w:rPr>
          <w:rFonts w:hint="eastAsia"/>
          <w:sz w:val="24"/>
          <w:szCs w:val="24"/>
        </w:rPr>
        <w:t>え</w:t>
      </w:r>
      <w:r w:rsidR="00572CA3">
        <w:rPr>
          <w:sz w:val="24"/>
          <w:szCs w:val="24"/>
        </w:rPr>
        <w:t>ex :</w:t>
      </w:r>
      <w:r w:rsidR="00572C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おねえさん</w:t>
      </w:r>
    </w:p>
    <w:p w:rsidR="00572CA3" w:rsidRDefault="00572CA3" w:rsidP="0052468D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266AD3">
        <w:rPr>
          <w:sz w:val="24"/>
          <w:szCs w:val="24"/>
        </w:rPr>
        <w:t xml:space="preserve">(o) </w:t>
      </w:r>
      <w:r>
        <w:rPr>
          <w:sz w:val="24"/>
          <w:szCs w:val="24"/>
        </w:rPr>
        <w:t xml:space="preserve">avec un </w:t>
      </w:r>
      <w:r>
        <w:rPr>
          <w:rFonts w:hint="eastAsia"/>
          <w:sz w:val="24"/>
          <w:szCs w:val="24"/>
        </w:rPr>
        <w:t>お</w:t>
      </w:r>
      <w:r>
        <w:rPr>
          <w:sz w:val="24"/>
          <w:szCs w:val="24"/>
        </w:rPr>
        <w:t>ex :</w:t>
      </w:r>
      <w:r>
        <w:rPr>
          <w:rFonts w:hint="eastAsia"/>
          <w:sz w:val="24"/>
          <w:szCs w:val="24"/>
        </w:rPr>
        <w:t xml:space="preserve">　おおかみ</w:t>
      </w:r>
      <w:r>
        <w:rPr>
          <w:sz w:val="24"/>
          <w:szCs w:val="24"/>
        </w:rPr>
        <w:t xml:space="preserve"> </w:t>
      </w:r>
    </w:p>
    <w:p w:rsidR="00694279" w:rsidRDefault="00694279" w:rsidP="00694279">
      <w:pPr>
        <w:pStyle w:val="NormalWeb"/>
      </w:pPr>
      <w:r>
        <w:t xml:space="preserve">En KATAKANA on utilise un trait d’allongement, et  il n’y a pas de différence comme en hiragana et ses règles d'allongements ne sont pas </w:t>
      </w:r>
      <w:proofErr w:type="spellStart"/>
      <w:r>
        <w:t>utliser</w:t>
      </w:r>
      <w:proofErr w:type="spellEnd"/>
      <w:r>
        <w:t xml:space="preserve"> en KATAKANA.</w:t>
      </w:r>
    </w:p>
    <w:p w:rsidR="00694279" w:rsidRDefault="00694279" w:rsidP="00694279">
      <w:pPr>
        <w:pStyle w:val="NormalWeb"/>
      </w:pPr>
      <w:r>
        <w:rPr>
          <w:rFonts w:ascii="MS Mincho" w:eastAsia="MS Mincho" w:hAnsi="MS Mincho" w:cs="MS Mincho" w:hint="eastAsia"/>
        </w:rPr>
        <w:t>おかあさん</w:t>
      </w:r>
      <w:r>
        <w:t xml:space="preserve"> (maman);  </w:t>
      </w:r>
      <w:r>
        <w:rPr>
          <w:rFonts w:ascii="MS Mincho" w:eastAsia="MS Mincho" w:hAnsi="MS Mincho" w:cs="MS Mincho" w:hint="eastAsia"/>
        </w:rPr>
        <w:t>コミュニケ</w:t>
      </w:r>
      <w:r>
        <w:rPr>
          <w:rStyle w:val="lev"/>
          <w:rFonts w:ascii="MS Mincho" w:eastAsia="MS Mincho" w:hAnsi="MS Mincho" w:cs="MS Mincho" w:hint="eastAsia"/>
        </w:rPr>
        <w:t>ー</w:t>
      </w:r>
      <w:r>
        <w:rPr>
          <w:rFonts w:ascii="MS Mincho" w:eastAsia="MS Mincho" w:hAnsi="MS Mincho" w:cs="MS Mincho" w:hint="eastAsia"/>
        </w:rPr>
        <w:t>ション</w:t>
      </w:r>
      <w:r>
        <w:t>(</w:t>
      </w:r>
      <w:proofErr w:type="spellStart"/>
      <w:r>
        <w:t>comunication</w:t>
      </w:r>
      <w:proofErr w:type="spellEnd"/>
      <w:r>
        <w:t xml:space="preserve">). Le trait en gras est le trait d'allongements qui prolonge le KATAKANA </w:t>
      </w:r>
      <w:r>
        <w:rPr>
          <w:rFonts w:ascii="MS Mincho" w:eastAsia="MS Mincho" w:hAnsi="MS Mincho" w:cs="MS Mincho" w:hint="eastAsia"/>
        </w:rPr>
        <w:t>ケ</w:t>
      </w:r>
    </w:p>
    <w:p w:rsidR="00572CA3" w:rsidRDefault="00572CA3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va arriver qu’on utilise </w:t>
      </w:r>
      <w:proofErr w:type="gramStart"/>
      <w:r>
        <w:rPr>
          <w:sz w:val="24"/>
          <w:szCs w:val="24"/>
        </w:rPr>
        <w:t>les règle</w:t>
      </w:r>
      <w:proofErr w:type="gramEnd"/>
      <w:r>
        <w:rPr>
          <w:sz w:val="24"/>
          <w:szCs w:val="24"/>
        </w:rPr>
        <w:t xml:space="preserve"> d’allongement hiragana en KATAKANA mais seulement pour écrire les écriture</w:t>
      </w:r>
      <w:r w:rsidR="00266AD3">
        <w:rPr>
          <w:sz w:val="24"/>
          <w:szCs w:val="24"/>
        </w:rPr>
        <w:t>s</w:t>
      </w:r>
      <w:r>
        <w:rPr>
          <w:sz w:val="24"/>
          <w:szCs w:val="24"/>
        </w:rPr>
        <w:t xml:space="preserve"> sino-jap des kanji.</w:t>
      </w:r>
    </w:p>
    <w:p w:rsidR="00572CA3" w:rsidRDefault="00572CA3" w:rsidP="00524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allongement peuvent aussi être utiliser pour les </w:t>
      </w:r>
      <w:proofErr w:type="spellStart"/>
      <w:r>
        <w:rPr>
          <w:sz w:val="24"/>
          <w:szCs w:val="24"/>
        </w:rPr>
        <w:t>onomatopé</w:t>
      </w:r>
      <w:proofErr w:type="spellEnd"/>
      <w:r>
        <w:rPr>
          <w:sz w:val="24"/>
          <w:szCs w:val="24"/>
        </w:rPr>
        <w:t xml:space="preserve"> pour l’expression orale quand quelqu’un crie </w:t>
      </w:r>
      <w:proofErr w:type="gramStart"/>
      <w:r>
        <w:rPr>
          <w:sz w:val="24"/>
          <w:szCs w:val="24"/>
        </w:rPr>
        <w:t>généralement .</w:t>
      </w:r>
      <w:proofErr w:type="gramEnd"/>
    </w:p>
    <w:p w:rsidR="00572CA3" w:rsidRPr="0052468D" w:rsidRDefault="00572CA3" w:rsidP="0052468D">
      <w:pPr>
        <w:jc w:val="both"/>
        <w:rPr>
          <w:sz w:val="24"/>
          <w:szCs w:val="24"/>
        </w:rPr>
      </w:pPr>
    </w:p>
    <w:sectPr w:rsidR="00572CA3" w:rsidRPr="0052468D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468D"/>
    <w:rsid w:val="00203945"/>
    <w:rsid w:val="00266AD3"/>
    <w:rsid w:val="0052468D"/>
    <w:rsid w:val="00572CA3"/>
    <w:rsid w:val="00694279"/>
    <w:rsid w:val="006A5AD7"/>
    <w:rsid w:val="0076458C"/>
    <w:rsid w:val="00B71568"/>
    <w:rsid w:val="00EA377C"/>
    <w:rsid w:val="00F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94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3</cp:revision>
  <dcterms:created xsi:type="dcterms:W3CDTF">2018-03-30T23:25:00Z</dcterms:created>
  <dcterms:modified xsi:type="dcterms:W3CDTF">2019-06-11T23:20:00Z</dcterms:modified>
</cp:coreProperties>
</file>